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5ED" w:rsidRPr="00BC15ED" w:rsidRDefault="00BC15ED" w:rsidP="00BC15E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b/>
          <w:bCs/>
          <w:kern w:val="0"/>
          <w:sz w:val="27"/>
          <w:szCs w:val="27"/>
        </w:rPr>
        <w:t>典礼解説：</w:t>
      </w:r>
      <w:r w:rsidRPr="00BC15ED">
        <w:rPr>
          <w:rFonts w:ascii="ＭＳ Ｐゴシック" w:eastAsia="ＭＳ Ｐゴシック" w:hAnsi="ＭＳ Ｐゴシック" w:cs="ＭＳ Ｐゴシック"/>
          <w:b/>
          <w:bCs/>
          <w:kern w:val="0"/>
          <w:sz w:val="27"/>
          <w:szCs w:val="27"/>
        </w:rPr>
        <w:t>年間</w:t>
      </w:r>
    </w:p>
    <w:p w:rsidR="00BC15ED" w:rsidRPr="00BC15ED" w:rsidRDefault="00BC15ED" w:rsidP="00BC15E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C15ED">
        <w:rPr>
          <w:rFonts w:ascii="Century" w:eastAsia="ＭＳ 明朝" w:hAnsi="Century" w:cs="ＭＳ Ｐゴシック" w:hint="eastAsia"/>
          <w:b/>
          <w:bCs/>
          <w:kern w:val="0"/>
          <w:sz w:val="24"/>
          <w:szCs w:val="24"/>
        </w:rPr>
        <w:t>「年間」の位置づけ</w:t>
      </w:r>
    </w:p>
    <w:p w:rsidR="00BC15ED" w:rsidRDefault="00BC15ED" w:rsidP="00BC15ED">
      <w:pPr>
        <w:widowControl/>
        <w:spacing w:before="100" w:beforeAutospacing="1" w:after="100" w:afterAutospacing="1" w:line="0" w:lineRule="atLeast"/>
        <w:ind w:firstLineChars="100" w:firstLine="221"/>
        <w:jc w:val="left"/>
        <w:rPr>
          <w:rFonts w:ascii="ＭＳ Ｐゴシック" w:eastAsia="ＭＳ Ｐゴシック" w:hAnsi="ＭＳ Ｐゴシック" w:cs="ＭＳ Ｐゴシック"/>
          <w:kern w:val="0"/>
          <w:sz w:val="24"/>
          <w:szCs w:val="24"/>
        </w:rPr>
      </w:pPr>
      <w:r w:rsidRPr="00BC15ED">
        <w:rPr>
          <w:rFonts w:ascii="Century" w:eastAsia="ＭＳ 明朝" w:hAnsi="Century" w:cs="ＭＳ Ｐゴシック" w:hint="eastAsia"/>
          <w:b/>
          <w:bCs/>
          <w:kern w:val="0"/>
          <w:sz w:val="22"/>
          <w:szCs w:val="19"/>
        </w:rPr>
        <w:t>「典礼暦年と典礼暦に関する一般原則」</w:t>
      </w:r>
      <w:r w:rsidRPr="00BC15ED">
        <w:rPr>
          <w:rFonts w:ascii="ＭＳ Ｐゴシック" w:eastAsia="ＭＳ Ｐゴシック" w:hAnsi="ＭＳ Ｐゴシック" w:cs="ＭＳ Ｐゴシック"/>
          <w:b/>
          <w:bCs/>
          <w:kern w:val="0"/>
          <w:sz w:val="22"/>
          <w:szCs w:val="19"/>
        </w:rPr>
        <w:t>43</w:t>
      </w:r>
      <w:r w:rsidRPr="00BC15ED">
        <w:rPr>
          <w:rFonts w:ascii="Century" w:eastAsia="ＭＳ 明朝" w:hAnsi="Century" w:cs="ＭＳ Ｐゴシック" w:hint="eastAsia"/>
          <w:b/>
          <w:bCs/>
          <w:kern w:val="0"/>
          <w:sz w:val="22"/>
          <w:szCs w:val="19"/>
        </w:rPr>
        <w:t>で述べられているように、一年の典礼暦の中で固有の特質を持つ季節、すなわち待降節・降誕節・四旬節・復活節以外の期間を「年間」（</w:t>
      </w:r>
      <w:r w:rsidRPr="00BC15ED">
        <w:rPr>
          <w:rFonts w:ascii="ＭＳ Ｐゴシック" w:eastAsia="ＭＳ Ｐゴシック" w:hAnsi="ＭＳ Ｐゴシック" w:cs="ＭＳ Ｐゴシック"/>
          <w:b/>
          <w:bCs/>
          <w:kern w:val="0"/>
          <w:sz w:val="22"/>
          <w:szCs w:val="19"/>
        </w:rPr>
        <w:t>tempus per annum</w:t>
      </w:r>
      <w:r w:rsidRPr="00BC15ED">
        <w:rPr>
          <w:rFonts w:ascii="Century" w:eastAsia="ＭＳ 明朝" w:hAnsi="Century" w:cs="ＭＳ Ｐゴシック" w:hint="eastAsia"/>
          <w:b/>
          <w:bCs/>
          <w:kern w:val="0"/>
          <w:sz w:val="22"/>
          <w:szCs w:val="19"/>
        </w:rPr>
        <w:t>）と呼んでいます。待降節と降誕節はキリストの受肉の秘義を、四旬節と復活節はキリストの過越の秘義を中心に記念しますが、福音書には受肉と過越の秘義のほかにもさまざまな救いの出来事が述べられています。年間の主日には</w:t>
      </w:r>
      <w:r w:rsidRPr="00BC15ED">
        <w:rPr>
          <w:rFonts w:ascii="ＭＳ Ｐゴシック" w:eastAsia="ＭＳ Ｐゴシック" w:hAnsi="ＭＳ Ｐゴシック" w:cs="ＭＳ Ｐゴシック"/>
          <w:b/>
          <w:bCs/>
          <w:kern w:val="0"/>
          <w:sz w:val="22"/>
          <w:szCs w:val="19"/>
        </w:rPr>
        <w:t>3</w:t>
      </w:r>
      <w:r w:rsidRPr="00BC15ED">
        <w:rPr>
          <w:rFonts w:ascii="Century" w:eastAsia="ＭＳ 明朝" w:hAnsi="Century" w:cs="ＭＳ Ｐゴシック" w:hint="eastAsia"/>
          <w:b/>
          <w:bCs/>
          <w:kern w:val="0"/>
          <w:sz w:val="22"/>
          <w:szCs w:val="19"/>
        </w:rPr>
        <w:t>年周期の聖書朗読配分に従って各福音書をほぼ継続して朗読することによって（Ａ年はマタイ福音書、Ｂ年はマルコ福音書、Ｃ年はルカ福音書）、キリストの救いの出来事のさまざまな側面を思い起こします。こうして、一年の典礼暦を通じてキリストの生涯全体を記念するのです。</w:t>
      </w:r>
    </w:p>
    <w:p w:rsidR="00BC15ED" w:rsidRPr="00BC15ED" w:rsidRDefault="00BC15ED" w:rsidP="00BC15ED">
      <w:pPr>
        <w:widowControl/>
        <w:spacing w:before="100" w:beforeAutospacing="1" w:after="100" w:afterAutospacing="1" w:line="0" w:lineRule="atLeast"/>
        <w:ind w:firstLineChars="100" w:firstLine="221"/>
        <w:jc w:val="left"/>
        <w:rPr>
          <w:rFonts w:ascii="ＭＳ Ｐゴシック" w:eastAsia="ＭＳ Ｐゴシック" w:hAnsi="ＭＳ Ｐゴシック" w:cs="ＭＳ Ｐゴシック"/>
          <w:kern w:val="0"/>
          <w:sz w:val="24"/>
          <w:szCs w:val="24"/>
        </w:rPr>
      </w:pPr>
      <w:r w:rsidRPr="00BC15ED">
        <w:rPr>
          <w:rFonts w:ascii="Century" w:eastAsia="ＭＳ 明朝" w:hAnsi="Century" w:cs="ＭＳ Ｐゴシック" w:hint="eastAsia"/>
          <w:b/>
          <w:bCs/>
          <w:kern w:val="0"/>
          <w:sz w:val="22"/>
          <w:szCs w:val="19"/>
        </w:rPr>
        <w:t>第</w:t>
      </w:r>
      <w:r w:rsidRPr="00BC15ED">
        <w:rPr>
          <w:rFonts w:ascii="ＭＳ Ｐゴシック" w:eastAsia="ＭＳ Ｐゴシック" w:hAnsi="ＭＳ Ｐゴシック" w:cs="ＭＳ Ｐゴシック"/>
          <w:b/>
          <w:bCs/>
          <w:kern w:val="0"/>
          <w:sz w:val="22"/>
          <w:szCs w:val="19"/>
        </w:rPr>
        <w:t>2</w:t>
      </w:r>
      <w:r w:rsidRPr="00BC15ED">
        <w:rPr>
          <w:rFonts w:ascii="Century" w:eastAsia="ＭＳ 明朝" w:hAnsi="Century" w:cs="ＭＳ Ｐゴシック" w:hint="eastAsia"/>
          <w:b/>
          <w:bCs/>
          <w:kern w:val="0"/>
          <w:sz w:val="22"/>
          <w:szCs w:val="19"/>
        </w:rPr>
        <w:t>バチカン公会議以前の典礼暦では、現在のような「年間第</w:t>
      </w:r>
      <w:r w:rsidRPr="00BC15ED">
        <w:rPr>
          <w:rFonts w:ascii="ＭＳ Ｐゴシック" w:eastAsia="ＭＳ Ｐゴシック" w:hAnsi="ＭＳ Ｐゴシック" w:cs="ＭＳ Ｐゴシック"/>
          <w:b/>
          <w:bCs/>
          <w:kern w:val="0"/>
          <w:sz w:val="22"/>
          <w:szCs w:val="19"/>
        </w:rPr>
        <w:t>○</w:t>
      </w:r>
      <w:r w:rsidRPr="00BC15ED">
        <w:rPr>
          <w:rFonts w:ascii="Century" w:eastAsia="ＭＳ 明朝" w:hAnsi="Century" w:cs="ＭＳ Ｐゴシック" w:hint="eastAsia"/>
          <w:b/>
          <w:bCs/>
          <w:kern w:val="0"/>
          <w:sz w:val="22"/>
          <w:szCs w:val="19"/>
        </w:rPr>
        <w:t>主日」という呼び方は用いられていませんでした。年間に当たる期間は四旬節と復活節によって中断されるので、その前後の期間を主の公現と聖霊降臨の主日を基準にして数え、四旬節前を「公現後第</w:t>
      </w:r>
      <w:r w:rsidRPr="00BC15ED">
        <w:rPr>
          <w:rFonts w:ascii="ＭＳ Ｐゴシック" w:eastAsia="ＭＳ Ｐゴシック" w:hAnsi="ＭＳ Ｐゴシック" w:cs="ＭＳ Ｐゴシック"/>
          <w:b/>
          <w:bCs/>
          <w:kern w:val="0"/>
          <w:sz w:val="22"/>
          <w:szCs w:val="19"/>
        </w:rPr>
        <w:t>○</w:t>
      </w:r>
      <w:r w:rsidRPr="00BC15ED">
        <w:rPr>
          <w:rFonts w:ascii="Century" w:eastAsia="ＭＳ 明朝" w:hAnsi="Century" w:cs="ＭＳ Ｐゴシック" w:hint="eastAsia"/>
          <w:b/>
          <w:bCs/>
          <w:kern w:val="0"/>
          <w:sz w:val="22"/>
          <w:szCs w:val="19"/>
        </w:rPr>
        <w:t>主日」、復活節後を「聖霊降臨後第</w:t>
      </w:r>
      <w:r w:rsidRPr="00BC15ED">
        <w:rPr>
          <w:rFonts w:ascii="ＭＳ Ｐゴシック" w:eastAsia="ＭＳ Ｐゴシック" w:hAnsi="ＭＳ Ｐゴシック" w:cs="ＭＳ Ｐゴシック"/>
          <w:b/>
          <w:bCs/>
          <w:kern w:val="0"/>
          <w:sz w:val="22"/>
          <w:szCs w:val="19"/>
        </w:rPr>
        <w:t>○</w:t>
      </w:r>
      <w:r w:rsidRPr="00BC15ED">
        <w:rPr>
          <w:rFonts w:ascii="Century" w:eastAsia="ＭＳ 明朝" w:hAnsi="Century" w:cs="ＭＳ Ｐゴシック" w:hint="eastAsia"/>
          <w:b/>
          <w:bCs/>
          <w:kern w:val="0"/>
          <w:sz w:val="22"/>
          <w:szCs w:val="19"/>
        </w:rPr>
        <w:t>主日」と別々の名称で呼んでいました。第</w:t>
      </w:r>
      <w:r w:rsidRPr="00BC15ED">
        <w:rPr>
          <w:rFonts w:ascii="ＭＳ Ｐゴシック" w:eastAsia="ＭＳ Ｐゴシック" w:hAnsi="ＭＳ Ｐゴシック" w:cs="ＭＳ Ｐゴシック"/>
          <w:b/>
          <w:bCs/>
          <w:kern w:val="0"/>
          <w:sz w:val="22"/>
          <w:szCs w:val="19"/>
        </w:rPr>
        <w:t>2</w:t>
      </w:r>
      <w:r w:rsidRPr="00BC15ED">
        <w:rPr>
          <w:rFonts w:ascii="Century" w:eastAsia="ＭＳ 明朝" w:hAnsi="Century" w:cs="ＭＳ Ｐゴシック" w:hint="eastAsia"/>
          <w:b/>
          <w:bCs/>
          <w:kern w:val="0"/>
          <w:sz w:val="22"/>
          <w:szCs w:val="19"/>
        </w:rPr>
        <w:t>バチカン公会議後の典礼暦の改定ではこの呼び方を廃止し、一年のおよそ３分の２を占めるこの期間を一つの季節と考えて「年間」と呼んでいます。</w:t>
      </w:r>
    </w:p>
    <w:p w:rsidR="00BC15ED" w:rsidRPr="00BC15ED" w:rsidRDefault="00BC15ED" w:rsidP="00BC15ED">
      <w:pPr>
        <w:widowControl/>
        <w:spacing w:before="100" w:beforeAutospacing="1" w:after="100" w:afterAutospacing="1" w:line="0" w:lineRule="atLeast"/>
        <w:jc w:val="left"/>
        <w:rPr>
          <w:rFonts w:ascii="ＭＳ Ｐゴシック" w:eastAsia="ＭＳ Ｐゴシック" w:hAnsi="ＭＳ Ｐゴシック" w:cs="ＭＳ Ｐゴシック"/>
          <w:kern w:val="0"/>
          <w:sz w:val="24"/>
          <w:szCs w:val="24"/>
        </w:rPr>
      </w:pPr>
      <w:r w:rsidRPr="00BC15ED">
        <w:rPr>
          <w:rFonts w:ascii="Century" w:eastAsia="ＭＳ 明朝" w:hAnsi="Century" w:cs="ＭＳ Ｐゴシック" w:hint="eastAsia"/>
          <w:b/>
          <w:bCs/>
          <w:kern w:val="0"/>
          <w:sz w:val="22"/>
          <w:szCs w:val="24"/>
        </w:rPr>
        <w:t xml:space="preserve">　</w:t>
      </w:r>
      <w:r w:rsidRPr="00BC15ED">
        <w:rPr>
          <w:rFonts w:ascii="Century" w:eastAsia="ＭＳ 明朝" w:hAnsi="Century" w:cs="ＭＳ Ｐゴシック" w:hint="eastAsia"/>
          <w:b/>
          <w:bCs/>
          <w:kern w:val="0"/>
          <w:sz w:val="22"/>
          <w:szCs w:val="19"/>
        </w:rPr>
        <w:t>年間は四旬節と復活節を間にはさんでいます。四旬節前の期間は主の洗礼の祝日の翌日の月曜日（年間第１月曜日）から始まります。つまり、年間には第１主日がありません。主の洗礼の祝日は通常、日曜日に祝われるので、この日を年間第１主日とみなし、実際にはその翌日の月曜日から年間が始まります。ただし、主の公現の祭日が１月７日か８日に祝われる年は、主の洗礼の祝日をその翌日の月曜日に祝うので、</w:t>
      </w:r>
      <w:r w:rsidRPr="00BC15ED">
        <w:rPr>
          <w:rFonts w:ascii="Century" w:eastAsia="ＭＳ 明朝" w:hAnsi="Century" w:cs="ＭＳ Ｐゴシック" w:hint="eastAsia"/>
          <w:b/>
          <w:bCs/>
          <w:kern w:val="0"/>
          <w:sz w:val="22"/>
          <w:szCs w:val="19"/>
        </w:rPr>
        <w:br/>
      </w:r>
      <w:r w:rsidRPr="00BC15ED">
        <w:rPr>
          <w:rFonts w:ascii="Century" w:eastAsia="ＭＳ 明朝" w:hAnsi="Century" w:cs="ＭＳ Ｐゴシック" w:hint="eastAsia"/>
          <w:b/>
          <w:bCs/>
          <w:kern w:val="0"/>
          <w:sz w:val="22"/>
          <w:szCs w:val="19"/>
        </w:rPr>
        <w:t>このような年だけ例外的に主の洗礼の祝日の翌日にあたる火曜日が年間の初日となります（『朗読聖書の緒言』</w:t>
      </w:r>
      <w:r w:rsidRPr="00BC15ED">
        <w:rPr>
          <w:rFonts w:ascii="ＭＳ Ｐゴシック" w:eastAsia="ＭＳ Ｐゴシック" w:hAnsi="ＭＳ Ｐゴシック" w:cs="ＭＳ Ｐゴシック"/>
          <w:b/>
          <w:bCs/>
          <w:kern w:val="0"/>
          <w:sz w:val="22"/>
          <w:szCs w:val="19"/>
        </w:rPr>
        <w:t>104①</w:t>
      </w:r>
      <w:r w:rsidRPr="00BC15ED">
        <w:rPr>
          <w:rFonts w:ascii="Century" w:eastAsia="ＭＳ 明朝" w:hAnsi="Century" w:cs="ＭＳ Ｐゴシック" w:hint="eastAsia"/>
          <w:b/>
          <w:bCs/>
          <w:kern w:val="0"/>
          <w:sz w:val="22"/>
          <w:szCs w:val="19"/>
        </w:rPr>
        <w:t>参照）。このようにして始まった年間は、四旬節の初日となる灰の水曜日の前日の火曜日まで続き</w:t>
      </w:r>
      <w:r>
        <w:rPr>
          <w:rFonts w:ascii="Century" w:eastAsia="ＭＳ 明朝" w:hAnsi="Century" w:cs="ＭＳ Ｐゴシック" w:hint="eastAsia"/>
          <w:b/>
          <w:bCs/>
          <w:kern w:val="0"/>
          <w:sz w:val="22"/>
          <w:szCs w:val="19"/>
        </w:rPr>
        <w:t>ます。したがって、四旬節が始まる年間の週は火曜日までとなります。</w:t>
      </w:r>
      <w:r w:rsidRPr="00BC15ED">
        <w:rPr>
          <w:rFonts w:ascii="Century" w:eastAsia="ＭＳ 明朝" w:hAnsi="Century" w:cs="ＭＳ Ｐゴシック" w:hint="eastAsia"/>
          <w:b/>
          <w:bCs/>
          <w:kern w:val="0"/>
          <w:sz w:val="22"/>
          <w:szCs w:val="19"/>
        </w:rPr>
        <w:t>そして、復活節の最終日である聖霊降臨の主日の翌日から年間が再び始まります。再開する週は必ずしも四旬節が始まる週の翌週からではありません。『朗読聖書の緒言』</w:t>
      </w:r>
      <w:r w:rsidRPr="00BC15ED">
        <w:rPr>
          <w:rFonts w:ascii="ＭＳ Ｐゴシック" w:eastAsia="ＭＳ Ｐゴシック" w:hAnsi="ＭＳ Ｐゴシック" w:cs="ＭＳ Ｐゴシック"/>
          <w:b/>
          <w:bCs/>
          <w:kern w:val="0"/>
          <w:sz w:val="22"/>
          <w:szCs w:val="19"/>
        </w:rPr>
        <w:t>104③</w:t>
      </w:r>
      <w:r w:rsidRPr="00BC15ED">
        <w:rPr>
          <w:rFonts w:ascii="Century" w:eastAsia="ＭＳ 明朝" w:hAnsi="Century" w:cs="ＭＳ Ｐゴシック" w:hint="eastAsia"/>
          <w:b/>
          <w:bCs/>
          <w:kern w:val="0"/>
          <w:sz w:val="22"/>
          <w:szCs w:val="19"/>
        </w:rPr>
        <w:t>で述べられているように、年間が</w:t>
      </w:r>
      <w:r w:rsidRPr="00BC15ED">
        <w:rPr>
          <w:rFonts w:ascii="ＭＳ Ｐゴシック" w:eastAsia="ＭＳ Ｐゴシック" w:hAnsi="ＭＳ Ｐゴシック" w:cs="ＭＳ Ｐゴシック"/>
          <w:b/>
          <w:bCs/>
          <w:kern w:val="0"/>
          <w:sz w:val="22"/>
          <w:szCs w:val="19"/>
        </w:rPr>
        <w:t>33</w:t>
      </w:r>
      <w:r w:rsidRPr="00BC15ED">
        <w:rPr>
          <w:rFonts w:ascii="Century" w:eastAsia="ＭＳ 明朝" w:hAnsi="Century" w:cs="ＭＳ Ｐゴシック" w:hint="eastAsia"/>
          <w:b/>
          <w:bCs/>
          <w:kern w:val="0"/>
          <w:sz w:val="22"/>
          <w:szCs w:val="19"/>
        </w:rPr>
        <w:t>週しかない場合は聖霊降臨の主日後に再開するはずの週を省きます。何週目から再開するかは、『教会暦と聖書朗読』などの「移動主日・祝祭日表」を参照してください。</w:t>
      </w:r>
    </w:p>
    <w:p w:rsidR="00BC15ED" w:rsidRPr="00BC15ED" w:rsidRDefault="00BC15ED" w:rsidP="00BC15ED">
      <w:pPr>
        <w:widowControl/>
        <w:spacing w:before="100" w:beforeAutospacing="1" w:after="100" w:afterAutospacing="1" w:line="0" w:lineRule="atLeast"/>
        <w:jc w:val="left"/>
        <w:rPr>
          <w:rFonts w:ascii="ＭＳ Ｐゴシック" w:eastAsia="ＭＳ Ｐゴシック" w:hAnsi="ＭＳ Ｐゴシック" w:cs="ＭＳ Ｐゴシック"/>
          <w:kern w:val="0"/>
          <w:sz w:val="24"/>
          <w:szCs w:val="24"/>
        </w:rPr>
      </w:pPr>
      <w:r w:rsidRPr="00BC15ED">
        <w:rPr>
          <w:rFonts w:ascii="Century" w:eastAsia="ＭＳ 明朝" w:hAnsi="Century" w:cs="ＭＳ Ｐゴシック" w:hint="eastAsia"/>
          <w:kern w:val="0"/>
          <w:sz w:val="22"/>
          <w:szCs w:val="24"/>
        </w:rPr>
        <w:t xml:space="preserve">　</w:t>
      </w:r>
      <w:r w:rsidRPr="00BC15ED">
        <w:rPr>
          <w:rFonts w:ascii="Century" w:eastAsia="ＭＳ 明朝" w:hAnsi="Century" w:cs="ＭＳ Ｐゴシック" w:hint="eastAsia"/>
          <w:b/>
          <w:bCs/>
          <w:kern w:val="0"/>
          <w:sz w:val="22"/>
          <w:szCs w:val="19"/>
        </w:rPr>
        <w:t>年間の典礼色は緑を用います。緑は自然界にあふれる色であり、生命・成長・希望などを表すと考えられています。</w:t>
      </w:r>
    </w:p>
    <w:p w:rsidR="00BC15ED" w:rsidRPr="00BC15ED" w:rsidRDefault="00BC15ED" w:rsidP="00BC15ED">
      <w:pPr>
        <w:widowControl/>
        <w:spacing w:before="100" w:beforeAutospacing="1" w:after="100" w:afterAutospacing="1" w:line="0" w:lineRule="atLeast"/>
        <w:jc w:val="left"/>
        <w:rPr>
          <w:rFonts w:ascii="ＭＳ Ｐゴシック" w:eastAsia="ＭＳ Ｐゴシック" w:hAnsi="ＭＳ Ｐゴシック" w:cs="ＭＳ Ｐゴシック" w:hint="eastAsia"/>
          <w:kern w:val="0"/>
          <w:sz w:val="24"/>
          <w:szCs w:val="24"/>
        </w:rPr>
      </w:pPr>
      <w:r w:rsidRPr="00BC15ED">
        <w:rPr>
          <w:rFonts w:ascii="Century" w:eastAsia="ＭＳ 明朝" w:hAnsi="Century" w:cs="ＭＳ Ｐゴシック" w:hint="eastAsia"/>
          <w:kern w:val="0"/>
          <w:sz w:val="22"/>
          <w:szCs w:val="19"/>
        </w:rPr>
        <w:t xml:space="preserve">　</w:t>
      </w:r>
      <w:r w:rsidRPr="00BC15ED">
        <w:rPr>
          <w:rFonts w:ascii="Century" w:eastAsia="ＭＳ 明朝" w:hAnsi="Century" w:cs="ＭＳ Ｐゴシック" w:hint="eastAsia"/>
          <w:b/>
          <w:bCs/>
          <w:kern w:val="0"/>
          <w:sz w:val="22"/>
          <w:szCs w:val="19"/>
        </w:rPr>
        <w:t>年間の土曜日が義務の記念日と重ならない場合は、</w:t>
      </w:r>
      <w:r>
        <w:rPr>
          <w:rFonts w:ascii="Century" w:eastAsia="ＭＳ 明朝" w:hAnsi="Century" w:cs="ＭＳ Ｐゴシック" w:hint="eastAsia"/>
          <w:b/>
          <w:bCs/>
          <w:kern w:val="0"/>
          <w:sz w:val="22"/>
          <w:szCs w:val="19"/>
        </w:rPr>
        <w:t>ミサと「教会の祈り」で任意に聖マリアの記念を行うことができます</w:t>
      </w:r>
      <w:r w:rsidRPr="00BC15ED">
        <w:rPr>
          <w:rFonts w:ascii="Century" w:eastAsia="ＭＳ 明朝" w:hAnsi="Century" w:cs="ＭＳ Ｐゴシック" w:hint="eastAsia"/>
          <w:b/>
          <w:bCs/>
          <w:kern w:val="0"/>
          <w:sz w:val="22"/>
          <w:szCs w:val="19"/>
        </w:rPr>
        <w:t>（「典礼暦年と典礼暦に関する一般原則」</w:t>
      </w:r>
      <w:r w:rsidRPr="00BC15ED">
        <w:rPr>
          <w:rFonts w:ascii="ＭＳ Ｐゴシック" w:eastAsia="ＭＳ Ｐゴシック" w:hAnsi="ＭＳ Ｐゴシック" w:cs="ＭＳ Ｐゴシック"/>
          <w:b/>
          <w:bCs/>
          <w:kern w:val="0"/>
          <w:sz w:val="22"/>
          <w:szCs w:val="19"/>
        </w:rPr>
        <w:t>15</w:t>
      </w:r>
      <w:r w:rsidRPr="00BC15ED">
        <w:rPr>
          <w:rFonts w:ascii="Century" w:eastAsia="ＭＳ 明朝" w:hAnsi="Century" w:cs="ＭＳ Ｐゴシック" w:hint="eastAsia"/>
          <w:b/>
          <w:bCs/>
          <w:kern w:val="0"/>
          <w:sz w:val="22"/>
          <w:szCs w:val="19"/>
        </w:rPr>
        <w:t>、「教会の祈りの総則」</w:t>
      </w:r>
      <w:r w:rsidRPr="00BC15ED">
        <w:rPr>
          <w:rFonts w:ascii="ＭＳ Ｐゴシック" w:eastAsia="ＭＳ Ｐゴシック" w:hAnsi="ＭＳ Ｐゴシック" w:cs="ＭＳ Ｐゴシック"/>
          <w:b/>
          <w:bCs/>
          <w:kern w:val="0"/>
          <w:sz w:val="22"/>
          <w:szCs w:val="19"/>
        </w:rPr>
        <w:t>240</w:t>
      </w:r>
      <w:r w:rsidRPr="00BC15ED">
        <w:rPr>
          <w:rFonts w:ascii="Century" w:eastAsia="ＭＳ 明朝" w:hAnsi="Century" w:cs="ＭＳ Ｐゴシック" w:hint="eastAsia"/>
          <w:b/>
          <w:bCs/>
          <w:kern w:val="0"/>
          <w:sz w:val="22"/>
          <w:szCs w:val="19"/>
        </w:rPr>
        <w:t>参照）</w:t>
      </w:r>
      <w:r>
        <w:rPr>
          <w:rFonts w:ascii="Century" w:eastAsia="ＭＳ 明朝" w:hAnsi="Century" w:cs="ＭＳ Ｐゴシック" w:hint="eastAsia"/>
          <w:b/>
          <w:bCs/>
          <w:kern w:val="0"/>
          <w:sz w:val="22"/>
          <w:szCs w:val="19"/>
        </w:rPr>
        <w:t>。</w:t>
      </w:r>
      <w:r w:rsidRPr="00BC15ED">
        <w:rPr>
          <w:rFonts w:ascii="ＭＳ Ｐゴシック" w:eastAsia="ＭＳ Ｐゴシック" w:hAnsi="ＭＳ Ｐゴシック" w:cs="ＭＳ Ｐゴシック"/>
          <w:b/>
          <w:bCs/>
          <w:kern w:val="0"/>
          <w:sz w:val="22"/>
          <w:szCs w:val="19"/>
        </w:rPr>
        <w:br/>
      </w:r>
      <w:r w:rsidRPr="00BC15ED">
        <w:rPr>
          <w:rFonts w:ascii="Century" w:eastAsia="ＭＳ 明朝" w:hAnsi="Century" w:cs="ＭＳ Ｐゴシック" w:hint="eastAsia"/>
          <w:b/>
          <w:bCs/>
          <w:kern w:val="0"/>
          <w:sz w:val="22"/>
          <w:szCs w:val="19"/>
        </w:rPr>
        <w:t xml:space="preserve">　土曜日を聖マリアにささげる習慣は、８世紀末のカロリング朝時代の修道院で始まり、すぐにヨーロッパ全体に広まり、各地で編集された典礼書に記載されました。そして、トリ</w:t>
      </w:r>
      <w:r>
        <w:rPr>
          <w:rFonts w:ascii="Century" w:eastAsia="ＭＳ 明朝" w:hAnsi="Century" w:cs="ＭＳ Ｐゴシック" w:hint="eastAsia"/>
          <w:b/>
          <w:bCs/>
          <w:kern w:val="0"/>
          <w:sz w:val="22"/>
          <w:szCs w:val="19"/>
        </w:rPr>
        <w:t>エント公会議後に教皇ピオ５世によって認可された『ローマ・ミサ典礼</w:t>
      </w:r>
      <w:bookmarkStart w:id="0" w:name="_GoBack"/>
      <w:bookmarkEnd w:id="0"/>
      <w:r w:rsidRPr="00BC15ED">
        <w:rPr>
          <w:rFonts w:ascii="Century" w:eastAsia="ＭＳ 明朝" w:hAnsi="Century" w:cs="ＭＳ Ｐゴシック" w:hint="eastAsia"/>
          <w:b/>
          <w:bCs/>
          <w:kern w:val="0"/>
          <w:sz w:val="22"/>
          <w:szCs w:val="19"/>
        </w:rPr>
        <w:t>書』（</w:t>
      </w:r>
      <w:r w:rsidRPr="00BC15ED">
        <w:rPr>
          <w:rFonts w:ascii="ＭＳ Ｐゴシック" w:eastAsia="ＭＳ Ｐゴシック" w:hAnsi="ＭＳ Ｐゴシック" w:cs="ＭＳ Ｐゴシック"/>
          <w:b/>
          <w:bCs/>
          <w:kern w:val="0"/>
          <w:sz w:val="22"/>
          <w:szCs w:val="19"/>
        </w:rPr>
        <w:t>1570</w:t>
      </w:r>
      <w:r w:rsidRPr="00BC15ED">
        <w:rPr>
          <w:rFonts w:ascii="Century" w:eastAsia="ＭＳ 明朝" w:hAnsi="Century" w:cs="ＭＳ Ｐゴシック" w:hint="eastAsia"/>
          <w:b/>
          <w:bCs/>
          <w:kern w:val="0"/>
          <w:sz w:val="22"/>
          <w:szCs w:val="19"/>
        </w:rPr>
        <w:t>年）では、土曜日にささげることのできる聖マリアの信心ミサとして採用</w:t>
      </w:r>
      <w:r w:rsidRPr="00BC15ED">
        <w:rPr>
          <w:rFonts w:ascii="Century" w:eastAsia="ＭＳ 明朝" w:hAnsi="Century" w:cs="ＭＳ Ｐゴシック" w:hint="eastAsia"/>
          <w:b/>
          <w:bCs/>
          <w:kern w:val="0"/>
          <w:sz w:val="22"/>
          <w:szCs w:val="19"/>
        </w:rPr>
        <w:lastRenderedPageBreak/>
        <w:t>され、第２バチカン公会議後の現在は上記のような規定で聖マリアを記念することができます。</w:t>
      </w:r>
    </w:p>
    <w:p w:rsidR="00BC15ED" w:rsidRPr="00BC15ED" w:rsidRDefault="00BC15ED" w:rsidP="00BC15E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C15ED">
        <w:rPr>
          <w:rFonts w:ascii="Century" w:eastAsia="ＭＳ 明朝" w:hAnsi="Century" w:cs="ＭＳ Ｐゴシック" w:hint="eastAsia"/>
          <w:b/>
          <w:bCs/>
          <w:kern w:val="0"/>
          <w:sz w:val="22"/>
          <w:szCs w:val="24"/>
        </w:rPr>
        <w:t>「典礼暦年と典礼暦に関する一般原則」より</w:t>
      </w:r>
    </w:p>
    <w:p w:rsidR="00BC15ED" w:rsidRPr="00BC15ED" w:rsidRDefault="00BC15ED" w:rsidP="00BC15ED">
      <w:pPr>
        <w:widowControl/>
        <w:spacing w:before="100" w:beforeAutospacing="1" w:after="240" w:line="0" w:lineRule="atLeast"/>
        <w:jc w:val="left"/>
        <w:rPr>
          <w:rFonts w:ascii="ＭＳ Ｐゴシック" w:eastAsia="ＭＳ Ｐゴシック" w:hAnsi="ＭＳ Ｐゴシック" w:cs="ＭＳ Ｐゴシック"/>
          <w:kern w:val="0"/>
          <w:sz w:val="24"/>
          <w:szCs w:val="24"/>
        </w:rPr>
      </w:pPr>
      <w:r w:rsidRPr="00BC15ED">
        <w:rPr>
          <w:rFonts w:ascii="Century" w:eastAsia="ＭＳ 明朝" w:hAnsi="Century" w:cs="Times New Roman"/>
          <w:b/>
          <w:bCs/>
          <w:sz w:val="22"/>
          <w:szCs w:val="19"/>
        </w:rPr>
        <w:t>43</w:t>
      </w:r>
      <w:r w:rsidRPr="00BC15ED">
        <w:rPr>
          <w:rFonts w:ascii="Century" w:eastAsia="ＭＳ 明朝" w:hAnsi="Century" w:cs="Times New Roman" w:hint="eastAsia"/>
          <w:b/>
          <w:bCs/>
          <w:sz w:val="22"/>
          <w:szCs w:val="19"/>
        </w:rPr>
        <w:t xml:space="preserve">　固有な特質を備えた諸節を除く場合、キリストの神秘の種々の面を取り立てて祝わない週間が、一年の周期の中で、</w:t>
      </w:r>
      <w:r w:rsidRPr="00BC15ED">
        <w:rPr>
          <w:rFonts w:ascii="Century" w:eastAsia="ＭＳ 明朝" w:hAnsi="Century" w:cs="Times New Roman"/>
          <w:b/>
          <w:bCs/>
          <w:sz w:val="22"/>
          <w:szCs w:val="19"/>
        </w:rPr>
        <w:t>33</w:t>
      </w:r>
      <w:r w:rsidRPr="00BC15ED">
        <w:rPr>
          <w:rFonts w:ascii="Century" w:eastAsia="ＭＳ 明朝" w:hAnsi="Century" w:cs="Times New Roman" w:hint="eastAsia"/>
          <w:b/>
          <w:bCs/>
          <w:sz w:val="22"/>
          <w:szCs w:val="19"/>
        </w:rPr>
        <w:t>ないし、</w:t>
      </w:r>
      <w:r w:rsidRPr="00BC15ED">
        <w:rPr>
          <w:rFonts w:ascii="Century" w:eastAsia="ＭＳ 明朝" w:hAnsi="Century" w:cs="Times New Roman"/>
          <w:b/>
          <w:bCs/>
          <w:sz w:val="22"/>
          <w:szCs w:val="19"/>
        </w:rPr>
        <w:t>34</w:t>
      </w:r>
      <w:r w:rsidRPr="00BC15ED">
        <w:rPr>
          <w:rFonts w:ascii="Century" w:eastAsia="ＭＳ 明朝" w:hAnsi="Century" w:cs="Times New Roman" w:hint="eastAsia"/>
          <w:b/>
          <w:bCs/>
          <w:sz w:val="22"/>
          <w:szCs w:val="19"/>
        </w:rPr>
        <w:t>週残ることとなる。</w:t>
      </w:r>
      <w:r w:rsidRPr="00BC15ED">
        <w:rPr>
          <w:rFonts w:ascii="Century" w:eastAsia="ＭＳ 明朝" w:hAnsi="Century" w:cs="Times New Roman" w:hint="eastAsia"/>
          <w:b/>
          <w:bCs/>
          <w:sz w:val="22"/>
          <w:szCs w:val="19"/>
        </w:rPr>
        <w:br/>
      </w:r>
      <w:r w:rsidRPr="00BC15ED">
        <w:rPr>
          <w:rFonts w:ascii="Century" w:eastAsia="ＭＳ 明朝" w:hAnsi="Century" w:cs="Times New Roman" w:hint="eastAsia"/>
          <w:b/>
          <w:bCs/>
          <w:sz w:val="22"/>
          <w:szCs w:val="19"/>
        </w:rPr>
        <w:t xml:space="preserve">　こういう週間、また、とりわけ主日は、むしろキリストの神秘全体を追憶するものである。この期間は「年間」という名で呼ぶ。</w:t>
      </w:r>
      <w:r w:rsidRPr="00BC15ED">
        <w:rPr>
          <w:rFonts w:ascii="Century" w:eastAsia="ＭＳ 明朝" w:hAnsi="Century" w:cs="Times New Roman" w:hint="eastAsia"/>
          <w:b/>
          <w:bCs/>
          <w:sz w:val="22"/>
          <w:szCs w:val="19"/>
        </w:rPr>
        <w:br/>
      </w:r>
      <w:r w:rsidRPr="00BC15ED">
        <w:rPr>
          <w:rFonts w:ascii="Century" w:eastAsia="ＭＳ 明朝" w:hAnsi="Century" w:cs="Times New Roman" w:hint="eastAsia"/>
          <w:b/>
          <w:bCs/>
          <w:sz w:val="22"/>
          <w:szCs w:val="19"/>
        </w:rPr>
        <w:br/>
      </w:r>
      <w:r w:rsidRPr="00BC15ED">
        <w:rPr>
          <w:rFonts w:ascii="Century" w:eastAsia="ＭＳ 明朝" w:hAnsi="Century" w:cs="Times New Roman"/>
          <w:b/>
          <w:bCs/>
          <w:sz w:val="22"/>
          <w:szCs w:val="19"/>
        </w:rPr>
        <w:t>44</w:t>
      </w:r>
      <w:r w:rsidRPr="00BC15ED">
        <w:rPr>
          <w:rFonts w:ascii="Century" w:eastAsia="ＭＳ 明朝" w:hAnsi="Century" w:cs="Times New Roman" w:hint="eastAsia"/>
          <w:b/>
          <w:bCs/>
          <w:sz w:val="22"/>
          <w:szCs w:val="19"/>
        </w:rPr>
        <w:t xml:space="preserve">　年間は、１月６日直後の主日の次にくる月曜日に始まり、四旬節前の火曜日まで続く。その後、年間はまたあらためて、聖霊降臨の主日の次にくる月曜日に始まり、</w:t>
      </w:r>
      <w:r w:rsidRPr="00BC15ED">
        <w:rPr>
          <w:rFonts w:ascii="Century" w:eastAsia="ＭＳ 明朝" w:hAnsi="Century" w:cs="Times New Roman" w:hint="eastAsia"/>
          <w:b/>
          <w:bCs/>
          <w:sz w:val="22"/>
          <w:szCs w:val="19"/>
        </w:rPr>
        <w:br/>
      </w:r>
      <w:r w:rsidRPr="00BC15ED">
        <w:rPr>
          <w:rFonts w:ascii="Century" w:eastAsia="ＭＳ 明朝" w:hAnsi="Century" w:cs="Times New Roman" w:hint="eastAsia"/>
          <w:b/>
          <w:bCs/>
          <w:sz w:val="22"/>
          <w:szCs w:val="19"/>
        </w:rPr>
        <w:t xml:space="preserve">　待降節第１主日の「前晩の祈り」の前で完了する。「教会の祈り」とミサ典礼書に記載されているこの期間の主日と週日用典礼式文は、この規則に準じて用いる。</w:t>
      </w:r>
    </w:p>
    <w:p w:rsidR="00BC15ED" w:rsidRPr="00BC15ED" w:rsidRDefault="00BC15ED" w:rsidP="00BC15E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C15ED">
        <w:rPr>
          <w:rFonts w:ascii="Century" w:eastAsia="ＭＳ 明朝" w:hAnsi="Century" w:cs="ＭＳ Ｐゴシック" w:hint="eastAsia"/>
          <w:b/>
          <w:bCs/>
          <w:kern w:val="0"/>
          <w:sz w:val="22"/>
          <w:szCs w:val="24"/>
        </w:rPr>
        <w:t>『朗読聖書の緒言』より</w:t>
      </w:r>
    </w:p>
    <w:p w:rsidR="00BC15ED" w:rsidRPr="00BC15ED" w:rsidRDefault="00BC15ED" w:rsidP="00BC15ED">
      <w:pPr>
        <w:widowControl/>
        <w:spacing w:before="100" w:beforeAutospacing="1" w:after="240" w:line="0" w:lineRule="atLeast"/>
        <w:ind w:left="221" w:hangingChars="100" w:hanging="221"/>
        <w:jc w:val="left"/>
        <w:rPr>
          <w:rFonts w:ascii="ＭＳ Ｐゴシック" w:eastAsia="ＭＳ Ｐゴシック" w:hAnsi="ＭＳ Ｐゴシック" w:cs="ＭＳ Ｐゴシック"/>
          <w:kern w:val="0"/>
          <w:sz w:val="24"/>
          <w:szCs w:val="24"/>
        </w:rPr>
      </w:pPr>
      <w:r w:rsidRPr="00BC15ED">
        <w:rPr>
          <w:rFonts w:ascii="ＭＳ Ｐゴシック" w:eastAsia="ＭＳ Ｐゴシック" w:hAnsi="ＭＳ Ｐゴシック" w:cs="ＭＳ Ｐゴシック"/>
          <w:b/>
          <w:bCs/>
          <w:kern w:val="0"/>
          <w:sz w:val="22"/>
          <w:szCs w:val="19"/>
        </w:rPr>
        <w:t>103</w:t>
      </w:r>
      <w:r w:rsidRPr="00BC15ED">
        <w:rPr>
          <w:rFonts w:ascii="Century" w:eastAsia="ＭＳ 明朝" w:hAnsi="Century" w:cs="ＭＳ Ｐゴシック" w:hint="eastAsia"/>
          <w:b/>
          <w:bCs/>
          <w:kern w:val="0"/>
          <w:sz w:val="22"/>
          <w:szCs w:val="19"/>
        </w:rPr>
        <w:t xml:space="preserve">　「年間」は１月６日直後の主日の翌日の月曜日に始まり、四旬節直前の火曜日（その日を含む）まで続く。また、聖霊降臨の主日直後の月曜日に再び始まり、</w:t>
      </w:r>
      <w:r w:rsidRPr="00BC15ED">
        <w:rPr>
          <w:rFonts w:ascii="Century" w:eastAsia="ＭＳ 明朝" w:hAnsi="Century" w:cs="ＭＳ Ｐゴシック" w:hint="eastAsia"/>
          <w:b/>
          <w:bCs/>
          <w:kern w:val="0"/>
          <w:sz w:val="22"/>
          <w:szCs w:val="19"/>
        </w:rPr>
        <w:br/>
      </w:r>
      <w:r w:rsidRPr="00BC15ED">
        <w:rPr>
          <w:rFonts w:ascii="Century" w:eastAsia="ＭＳ 明朝" w:hAnsi="Century" w:cs="ＭＳ Ｐゴシック" w:hint="eastAsia"/>
          <w:b/>
          <w:bCs/>
          <w:kern w:val="0"/>
          <w:sz w:val="22"/>
          <w:szCs w:val="19"/>
        </w:rPr>
        <w:t xml:space="preserve">　待降節第１主日の前晩の祈りの直前まで展開される。</w:t>
      </w:r>
      <w:r w:rsidRPr="00BC15ED">
        <w:rPr>
          <w:rFonts w:ascii="ＭＳ Ｐゴシック" w:eastAsia="ＭＳ Ｐゴシック" w:hAnsi="ＭＳ Ｐゴシック" w:cs="ＭＳ Ｐゴシック"/>
          <w:b/>
          <w:bCs/>
          <w:kern w:val="0"/>
          <w:sz w:val="22"/>
          <w:szCs w:val="19"/>
        </w:rPr>
        <w:br/>
      </w:r>
      <w:r w:rsidRPr="00BC15ED">
        <w:rPr>
          <w:rFonts w:ascii="Century" w:eastAsia="ＭＳ 明朝" w:hAnsi="Century" w:cs="ＭＳ Ｐゴシック" w:hint="eastAsia"/>
          <w:b/>
          <w:bCs/>
          <w:kern w:val="0"/>
          <w:sz w:val="22"/>
          <w:szCs w:val="19"/>
        </w:rPr>
        <w:t xml:space="preserve">　　朗読配分には</w:t>
      </w:r>
      <w:r w:rsidRPr="00BC15ED">
        <w:rPr>
          <w:rFonts w:ascii="ＭＳ Ｐゴシック" w:eastAsia="ＭＳ Ｐゴシック" w:hAnsi="ＭＳ Ｐゴシック" w:cs="ＭＳ Ｐゴシック"/>
          <w:b/>
          <w:bCs/>
          <w:kern w:val="0"/>
          <w:sz w:val="22"/>
          <w:szCs w:val="19"/>
        </w:rPr>
        <w:t>34</w:t>
      </w:r>
      <w:r w:rsidRPr="00BC15ED">
        <w:rPr>
          <w:rFonts w:ascii="Century" w:eastAsia="ＭＳ 明朝" w:hAnsi="Century" w:cs="ＭＳ Ｐゴシック" w:hint="eastAsia"/>
          <w:b/>
          <w:bCs/>
          <w:kern w:val="0"/>
          <w:sz w:val="22"/>
          <w:szCs w:val="19"/>
        </w:rPr>
        <w:t>の主日とそれに続く週のための朗読が示されている。しかし年間の週が</w:t>
      </w:r>
      <w:r w:rsidRPr="00BC15ED">
        <w:rPr>
          <w:rFonts w:ascii="ＭＳ Ｐゴシック" w:eastAsia="ＭＳ Ｐゴシック" w:hAnsi="ＭＳ Ｐゴシック" w:cs="ＭＳ Ｐゴシック"/>
          <w:b/>
          <w:bCs/>
          <w:kern w:val="0"/>
          <w:sz w:val="22"/>
          <w:szCs w:val="19"/>
        </w:rPr>
        <w:t>33</w:t>
      </w:r>
      <w:r w:rsidRPr="00BC15ED">
        <w:rPr>
          <w:rFonts w:ascii="Century" w:eastAsia="ＭＳ 明朝" w:hAnsi="Century" w:cs="ＭＳ Ｐゴシック" w:hint="eastAsia"/>
          <w:b/>
          <w:bCs/>
          <w:kern w:val="0"/>
          <w:sz w:val="22"/>
          <w:szCs w:val="19"/>
        </w:rPr>
        <w:t>しかない場合もある。その中で他の季節に属する主日もあれば</w:t>
      </w:r>
      <w:r w:rsidRPr="00BC15ED">
        <w:rPr>
          <w:rFonts w:ascii="Century" w:eastAsia="ＭＳ 明朝" w:hAnsi="Century" w:cs="ＭＳ Ｐゴシック" w:hint="eastAsia"/>
          <w:b/>
          <w:bCs/>
          <w:kern w:val="0"/>
          <w:sz w:val="22"/>
          <w:szCs w:val="19"/>
        </w:rPr>
        <w:br/>
      </w:r>
      <w:r w:rsidRPr="00BC15ED">
        <w:rPr>
          <w:rFonts w:ascii="Century" w:eastAsia="ＭＳ 明朝" w:hAnsi="Century" w:cs="ＭＳ Ｐゴシック" w:hint="eastAsia"/>
          <w:b/>
          <w:bCs/>
          <w:kern w:val="0"/>
          <w:sz w:val="22"/>
          <w:szCs w:val="19"/>
        </w:rPr>
        <w:t xml:space="preserve">　（主の洗礼の祝日が行われる主日、聖霊降臨の主日）、祭日に当たるので行われない主日（たとえば三位一体、王であるキリスト）もある。</w:t>
      </w:r>
    </w:p>
    <w:p w:rsidR="00BC15ED" w:rsidRPr="00BC15ED" w:rsidRDefault="00BC15ED" w:rsidP="00BC15E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C15ED">
        <w:rPr>
          <w:rFonts w:ascii="ＭＳ Ｐゴシック" w:eastAsia="ＭＳ Ｐゴシック" w:hAnsi="ＭＳ Ｐゴシック" w:cs="ＭＳ Ｐゴシック"/>
          <w:b/>
          <w:bCs/>
          <w:kern w:val="0"/>
          <w:sz w:val="24"/>
          <w:szCs w:val="24"/>
        </w:rPr>
        <w:t>104　年間用に定められている朗読箇所を正しく用いるためには、次のことがらを守らなけばならない。</w:t>
      </w:r>
      <w:r w:rsidRPr="00BC15ED">
        <w:rPr>
          <w:rFonts w:ascii="ＭＳ Ｐゴシック" w:eastAsia="ＭＳ Ｐゴシック" w:hAnsi="ＭＳ Ｐゴシック" w:cs="ＭＳ Ｐゴシック"/>
          <w:b/>
          <w:bCs/>
          <w:kern w:val="0"/>
          <w:sz w:val="24"/>
          <w:szCs w:val="24"/>
        </w:rPr>
        <w:br/>
        <w:t xml:space="preserve">　　(1)　主の洗礼の祝日に当たる主日は年間第１主日の代わりとなる。したがって、第１週の朗読は１月６日直後の主日の翌日の月曜日から始められる。</w:t>
      </w:r>
      <w:r w:rsidRPr="00BC15ED">
        <w:rPr>
          <w:rFonts w:ascii="ＭＳ Ｐゴシック" w:eastAsia="ＭＳ Ｐゴシック" w:hAnsi="ＭＳ Ｐゴシック" w:cs="ＭＳ Ｐゴシック"/>
          <w:b/>
          <w:bCs/>
          <w:kern w:val="0"/>
          <w:sz w:val="24"/>
          <w:szCs w:val="24"/>
        </w:rPr>
        <w:br/>
      </w:r>
      <w:r>
        <w:rPr>
          <w:rFonts w:ascii="ＭＳ Ｐゴシック" w:eastAsia="ＭＳ Ｐゴシック" w:hAnsi="ＭＳ Ｐゴシック" w:cs="ＭＳ Ｐゴシック" w:hint="eastAsia"/>
          <w:b/>
          <w:bCs/>
          <w:kern w:val="0"/>
          <w:sz w:val="24"/>
          <w:szCs w:val="24"/>
        </w:rPr>
        <w:t xml:space="preserve">　</w:t>
      </w:r>
      <w:r w:rsidRPr="00BC15ED">
        <w:rPr>
          <w:rFonts w:ascii="ＭＳ Ｐゴシック" w:eastAsia="ＭＳ Ｐゴシック" w:hAnsi="ＭＳ Ｐゴシック" w:cs="ＭＳ Ｐゴシック"/>
          <w:b/>
          <w:bCs/>
          <w:kern w:val="0"/>
          <w:sz w:val="24"/>
          <w:szCs w:val="24"/>
        </w:rPr>
        <w:t>主の洗礼の主日が公現の祝われた主日後の月曜日に祝われる場合には、第１週の朗読は火曜日から始められる。</w:t>
      </w:r>
      <w:r w:rsidRPr="00BC15ED">
        <w:rPr>
          <w:rFonts w:ascii="ＭＳ Ｐゴシック" w:eastAsia="ＭＳ Ｐゴシック" w:hAnsi="ＭＳ Ｐゴシック" w:cs="ＭＳ Ｐゴシック"/>
          <w:b/>
          <w:bCs/>
          <w:kern w:val="0"/>
          <w:sz w:val="24"/>
          <w:szCs w:val="24"/>
        </w:rPr>
        <w:br/>
        <w:t xml:space="preserve">　　(2)　主の洗礼の祝日に続く主日は年間第２主日となる。その後は四旬節の始まる前の主日まで順に一つずつ数えていく。灰の水曜日の週の朗読は、その前日（火曜日）までで、それ以降の分は打ち切られる。</w:t>
      </w:r>
      <w:r w:rsidRPr="00BC15ED">
        <w:rPr>
          <w:rFonts w:ascii="ＭＳ Ｐゴシック" w:eastAsia="ＭＳ Ｐゴシック" w:hAnsi="ＭＳ Ｐゴシック" w:cs="ＭＳ Ｐゴシック"/>
          <w:b/>
          <w:bCs/>
          <w:kern w:val="0"/>
          <w:sz w:val="24"/>
          <w:szCs w:val="24"/>
        </w:rPr>
        <w:br/>
        <w:t xml:space="preserve">　　(3)　年間の朗読が聖霊降臨の主日後に再開されるときには次のように行う。</w:t>
      </w:r>
      <w:r w:rsidRPr="00BC15ED">
        <w:rPr>
          <w:rFonts w:ascii="ＭＳ Ｐゴシック" w:eastAsia="ＭＳ Ｐゴシック" w:hAnsi="ＭＳ Ｐゴシック" w:cs="ＭＳ Ｐゴシック"/>
          <w:b/>
          <w:bCs/>
          <w:kern w:val="0"/>
          <w:sz w:val="24"/>
          <w:szCs w:val="24"/>
        </w:rPr>
        <w:br/>
        <w:t xml:space="preserve">　　　・年間主日が34ある場合、四旬節の始まる週の直後の週の分から続ける。</w:t>
      </w:r>
      <w:r w:rsidRPr="00BC15ED">
        <w:rPr>
          <w:rFonts w:ascii="ＭＳ Ｐゴシック" w:eastAsia="ＭＳ Ｐゴシック" w:hAnsi="ＭＳ Ｐゴシック" w:cs="ＭＳ Ｐゴシック"/>
          <w:b/>
          <w:bCs/>
          <w:kern w:val="0"/>
          <w:sz w:val="24"/>
          <w:szCs w:val="24"/>
        </w:rPr>
        <w:br/>
        <w:t xml:space="preserve">　　　・年間主日が33ある場合、聖霊降臨後採用するはずであった最初の週の分を省く。それは、最後の２週間に割り当てられている終末に関する箇所を年間の終わりに確保するためである。</w:t>
      </w:r>
    </w:p>
    <w:p w:rsidR="00873411" w:rsidRPr="00BC15ED" w:rsidRDefault="00873411"/>
    <w:sectPr w:rsidR="00873411" w:rsidRPr="00BC15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ED"/>
    <w:rsid w:val="00873411"/>
    <w:rsid w:val="00BC1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168C92-D598-45FF-8435-AB3BDE03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C15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e11">
    <w:name w:val="line11"/>
    <w:basedOn w:val="a0"/>
    <w:rsid w:val="00BC15ED"/>
  </w:style>
  <w:style w:type="paragraph" w:customStyle="1" w:styleId="line1">
    <w:name w:val="line1"/>
    <w:basedOn w:val="a"/>
    <w:rsid w:val="00BC15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8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2016-12-26T08:26:00Z</dcterms:created>
  <dcterms:modified xsi:type="dcterms:W3CDTF">2016-12-26T08:31:00Z</dcterms:modified>
</cp:coreProperties>
</file>